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0C5" w:rsidRDefault="002C10C5">
      <w:pPr>
        <w:spacing w:line="240" w:lineRule="auto"/>
        <w:rPr>
          <w:rFonts w:eastAsia="Times New Roman" w:cs="Arial"/>
          <w:szCs w:val="24"/>
          <w:lang w:eastAsia="pt-BR"/>
        </w:rPr>
      </w:pPr>
      <w:bookmarkStart w:id="0" w:name="_GoBack"/>
      <w:bookmarkEnd w:id="0"/>
    </w:p>
    <w:p w:rsidR="008A3F61" w:rsidRDefault="008A3F61" w:rsidP="008A3F61">
      <w:pPr>
        <w:spacing w:after="240"/>
        <w:rPr>
          <w:rFonts w:cs="Arial"/>
          <w:b/>
          <w:color w:val="222222"/>
          <w:sz w:val="20"/>
          <w:shd w:val="clear" w:color="auto" w:fill="FFFFFF"/>
        </w:rPr>
      </w:pPr>
      <w:r>
        <w:rPr>
          <w:rFonts w:cs="Arial"/>
          <w:b/>
          <w:color w:val="222222"/>
          <w:sz w:val="20"/>
          <w:shd w:val="clear" w:color="auto" w:fill="FFFFFF"/>
        </w:rPr>
        <w:t xml:space="preserve">Resposta ao parecer emitido pelo CEP-URI-ERECHIM em ___/___/___ </w:t>
      </w:r>
    </w:p>
    <w:p w:rsidR="008A3F61" w:rsidRDefault="008A3F61" w:rsidP="008A3F61">
      <w:pPr>
        <w:spacing w:after="240"/>
        <w:rPr>
          <w:rFonts w:cs="Arial"/>
          <w:b/>
          <w:color w:val="222222"/>
          <w:sz w:val="20"/>
          <w:shd w:val="clear" w:color="auto" w:fill="FFFFFF"/>
        </w:rPr>
      </w:pPr>
      <w:r>
        <w:rPr>
          <w:rFonts w:cs="Arial"/>
          <w:b/>
          <w:color w:val="222222"/>
          <w:sz w:val="20"/>
          <w:shd w:val="clear" w:color="auto" w:fill="FFFFFF"/>
        </w:rPr>
        <w:t>CAAE ____________________________</w:t>
      </w:r>
    </w:p>
    <w:p w:rsidR="008A3F61" w:rsidRDefault="008A3F61" w:rsidP="008A3F61">
      <w:pPr>
        <w:spacing w:after="240"/>
        <w:rPr>
          <w:rFonts w:cs="Arial"/>
          <w:b/>
          <w:color w:val="222222"/>
          <w:sz w:val="20"/>
          <w:shd w:val="clear" w:color="auto" w:fill="FFFFFF"/>
        </w:rPr>
      </w:pPr>
      <w:r>
        <w:rPr>
          <w:rFonts w:cs="Arial"/>
          <w:b/>
          <w:color w:val="222222"/>
          <w:sz w:val="20"/>
          <w:shd w:val="clear" w:color="auto" w:fill="FFFFFF"/>
        </w:rPr>
        <w:t>Título do protocolo: ___________________________</w:t>
      </w:r>
    </w:p>
    <w:p w:rsidR="008A3F61" w:rsidRDefault="008A3F61" w:rsidP="008A3F61">
      <w:pPr>
        <w:spacing w:after="240"/>
        <w:rPr>
          <w:rFonts w:cs="Arial"/>
          <w:color w:val="222222"/>
          <w:sz w:val="20"/>
          <w:shd w:val="clear" w:color="auto" w:fill="FFFFFF"/>
        </w:rPr>
      </w:pPr>
    </w:p>
    <w:p w:rsidR="008A3F61" w:rsidRDefault="008A3F61" w:rsidP="008A3F61">
      <w:pPr>
        <w:spacing w:line="360" w:lineRule="auto"/>
        <w:rPr>
          <w:rFonts w:cs="Arial"/>
          <w:color w:val="222222"/>
          <w:sz w:val="20"/>
          <w:shd w:val="clear" w:color="auto" w:fill="FFFFFF"/>
        </w:rPr>
      </w:pPr>
    </w:p>
    <w:p w:rsidR="008A3F61" w:rsidRDefault="008A3F61" w:rsidP="008A3F61">
      <w:pPr>
        <w:spacing w:line="360" w:lineRule="auto"/>
        <w:rPr>
          <w:rFonts w:cs="Arial"/>
          <w:color w:val="222222"/>
          <w:sz w:val="20"/>
          <w:shd w:val="clear" w:color="auto" w:fill="FFFFFF"/>
        </w:rPr>
      </w:pPr>
      <w:r w:rsidRPr="004F6E01">
        <w:rPr>
          <w:rFonts w:cs="Arial"/>
          <w:color w:val="222222"/>
          <w:sz w:val="20"/>
          <w:shd w:val="clear" w:color="auto" w:fill="FFFFFF"/>
        </w:rPr>
        <w:t>Em atenção ao parecer emitido esclareço</w:t>
      </w:r>
      <w:r>
        <w:rPr>
          <w:rFonts w:cs="Arial"/>
          <w:color w:val="222222"/>
          <w:sz w:val="20"/>
          <w:shd w:val="clear" w:color="auto" w:fill="FFFFFF"/>
        </w:rPr>
        <w:t xml:space="preserve"> que</w:t>
      </w:r>
      <w:r w:rsidRPr="004F6E01">
        <w:rPr>
          <w:rFonts w:cs="Arial"/>
          <w:color w:val="222222"/>
          <w:sz w:val="20"/>
          <w:shd w:val="clear" w:color="auto" w:fill="FFFFFF"/>
        </w:rPr>
        <w:t>:</w:t>
      </w:r>
    </w:p>
    <w:p w:rsidR="008A3F61" w:rsidRPr="004F6E01" w:rsidRDefault="008A3F61" w:rsidP="008A3F61">
      <w:pPr>
        <w:spacing w:line="360" w:lineRule="auto"/>
        <w:rPr>
          <w:rFonts w:cs="Arial"/>
          <w:color w:val="222222"/>
          <w:sz w:val="20"/>
        </w:rPr>
      </w:pPr>
    </w:p>
    <w:p w:rsidR="008A3F61" w:rsidRPr="004F6E01" w:rsidRDefault="008A3F61" w:rsidP="008A3F61">
      <w:pPr>
        <w:spacing w:line="360" w:lineRule="auto"/>
        <w:rPr>
          <w:rFonts w:cs="Arial"/>
          <w:color w:val="222222"/>
          <w:sz w:val="20"/>
          <w:shd w:val="clear" w:color="auto" w:fill="FFFFFF"/>
        </w:rPr>
      </w:pPr>
      <w:r w:rsidRPr="004F6E01">
        <w:rPr>
          <w:rFonts w:cs="Arial"/>
          <w:color w:val="222222"/>
          <w:sz w:val="20"/>
          <w:shd w:val="clear" w:color="auto" w:fill="FFFFFF"/>
        </w:rPr>
        <w:t xml:space="preserve">1. Listar </w:t>
      </w:r>
      <w:r w:rsidRPr="004F6E01">
        <w:rPr>
          <w:rFonts w:cs="Arial"/>
          <w:b/>
          <w:color w:val="222222"/>
          <w:sz w:val="20"/>
          <w:shd w:val="clear" w:color="auto" w:fill="FFFFFF"/>
        </w:rPr>
        <w:t>cada uma das pendências</w:t>
      </w:r>
      <w:r w:rsidRPr="004F6E01">
        <w:rPr>
          <w:rFonts w:cs="Arial"/>
          <w:color w:val="222222"/>
          <w:sz w:val="20"/>
          <w:shd w:val="clear" w:color="auto" w:fill="FFFFFF"/>
        </w:rPr>
        <w:t xml:space="preserve"> apontadas no parecer e a respectiva resposta</w:t>
      </w:r>
      <w:r>
        <w:rPr>
          <w:rFonts w:cs="Arial"/>
          <w:color w:val="222222"/>
          <w:sz w:val="20"/>
          <w:shd w:val="clear" w:color="auto" w:fill="FFFFFF"/>
        </w:rPr>
        <w:t xml:space="preserve"> ou a ação tomada</w:t>
      </w:r>
      <w:r w:rsidRPr="004F6E01">
        <w:rPr>
          <w:rFonts w:cs="Arial"/>
          <w:color w:val="222222"/>
          <w:sz w:val="20"/>
          <w:shd w:val="clear" w:color="auto" w:fill="FFFFFF"/>
        </w:rPr>
        <w:t>.</w:t>
      </w:r>
    </w:p>
    <w:p w:rsidR="008A3F61" w:rsidRPr="004F6E01" w:rsidRDefault="008A3F61" w:rsidP="008A3F61">
      <w:pPr>
        <w:spacing w:line="360" w:lineRule="auto"/>
        <w:rPr>
          <w:rFonts w:cs="Arial"/>
          <w:color w:val="222222"/>
          <w:sz w:val="20"/>
          <w:shd w:val="clear" w:color="auto" w:fill="FFFFFF"/>
        </w:rPr>
      </w:pPr>
      <w:r w:rsidRPr="004F6E01">
        <w:rPr>
          <w:rFonts w:cs="Arial"/>
          <w:color w:val="222222"/>
          <w:sz w:val="20"/>
          <w:shd w:val="clear" w:color="auto" w:fill="FFFFFF"/>
        </w:rPr>
        <w:t xml:space="preserve">2. Listar </w:t>
      </w:r>
      <w:r w:rsidRPr="004F6E01">
        <w:rPr>
          <w:rFonts w:cs="Arial"/>
          <w:b/>
          <w:color w:val="222222"/>
          <w:sz w:val="20"/>
          <w:shd w:val="clear" w:color="auto" w:fill="FFFFFF"/>
        </w:rPr>
        <w:t>cada uma das pendências</w:t>
      </w:r>
      <w:r w:rsidRPr="004F6E01">
        <w:rPr>
          <w:rFonts w:cs="Arial"/>
          <w:color w:val="222222"/>
          <w:sz w:val="20"/>
          <w:shd w:val="clear" w:color="auto" w:fill="FFFFFF"/>
        </w:rPr>
        <w:t xml:space="preserve"> apontadas no parecer e a respectiva resposta</w:t>
      </w:r>
      <w:r>
        <w:rPr>
          <w:rFonts w:cs="Arial"/>
          <w:color w:val="222222"/>
          <w:sz w:val="20"/>
          <w:shd w:val="clear" w:color="auto" w:fill="FFFFFF"/>
        </w:rPr>
        <w:t xml:space="preserve"> ou a ação tomada</w:t>
      </w:r>
      <w:r w:rsidRPr="004F6E01">
        <w:rPr>
          <w:rFonts w:cs="Arial"/>
          <w:color w:val="222222"/>
          <w:sz w:val="20"/>
          <w:shd w:val="clear" w:color="auto" w:fill="FFFFFF"/>
        </w:rPr>
        <w:t>.</w:t>
      </w:r>
    </w:p>
    <w:p w:rsidR="008A3F61" w:rsidRPr="004F6E01" w:rsidRDefault="008A3F61" w:rsidP="008A3F61">
      <w:pPr>
        <w:spacing w:line="360" w:lineRule="auto"/>
        <w:rPr>
          <w:rFonts w:cs="Arial"/>
          <w:color w:val="222222"/>
          <w:sz w:val="20"/>
          <w:shd w:val="clear" w:color="auto" w:fill="FFFFFF"/>
        </w:rPr>
      </w:pPr>
      <w:r w:rsidRPr="004F6E01">
        <w:rPr>
          <w:rFonts w:cs="Arial"/>
          <w:color w:val="222222"/>
          <w:sz w:val="20"/>
          <w:shd w:val="clear" w:color="auto" w:fill="FFFFFF"/>
        </w:rPr>
        <w:t xml:space="preserve">3. Listar </w:t>
      </w:r>
      <w:r w:rsidRPr="004F6E01">
        <w:rPr>
          <w:rFonts w:cs="Arial"/>
          <w:b/>
          <w:color w:val="222222"/>
          <w:sz w:val="20"/>
          <w:shd w:val="clear" w:color="auto" w:fill="FFFFFF"/>
        </w:rPr>
        <w:t>cada uma das pendências</w:t>
      </w:r>
      <w:r w:rsidRPr="004F6E01">
        <w:rPr>
          <w:rFonts w:cs="Arial"/>
          <w:color w:val="222222"/>
          <w:sz w:val="20"/>
          <w:shd w:val="clear" w:color="auto" w:fill="FFFFFF"/>
        </w:rPr>
        <w:t xml:space="preserve"> apontadas no parecer e a respectiva resposta</w:t>
      </w:r>
      <w:r>
        <w:rPr>
          <w:rFonts w:cs="Arial"/>
          <w:color w:val="222222"/>
          <w:sz w:val="20"/>
          <w:shd w:val="clear" w:color="auto" w:fill="FFFFFF"/>
        </w:rPr>
        <w:t xml:space="preserve"> ou a ação tomada</w:t>
      </w:r>
      <w:r w:rsidRPr="004F6E01">
        <w:rPr>
          <w:rFonts w:cs="Arial"/>
          <w:color w:val="222222"/>
          <w:sz w:val="20"/>
          <w:shd w:val="clear" w:color="auto" w:fill="FFFFFF"/>
        </w:rPr>
        <w:t>.</w:t>
      </w:r>
    </w:p>
    <w:p w:rsidR="008A3F61" w:rsidRDefault="008A3F61" w:rsidP="008A3F61">
      <w:pPr>
        <w:spacing w:line="360" w:lineRule="auto"/>
        <w:ind w:left="224" w:hanging="224"/>
        <w:rPr>
          <w:rFonts w:cs="Arial"/>
          <w:color w:val="222222"/>
          <w:sz w:val="20"/>
        </w:rPr>
      </w:pPr>
      <w:r>
        <w:rPr>
          <w:rFonts w:cs="Arial"/>
          <w:color w:val="222222"/>
          <w:sz w:val="20"/>
        </w:rPr>
        <w:t>...</w:t>
      </w:r>
    </w:p>
    <w:p w:rsidR="008A3F61" w:rsidRPr="004F6E01" w:rsidRDefault="008A3F61" w:rsidP="008A3F61">
      <w:pPr>
        <w:spacing w:line="360" w:lineRule="auto"/>
        <w:ind w:left="224" w:hanging="224"/>
        <w:rPr>
          <w:rFonts w:cs="Arial"/>
          <w:color w:val="222222"/>
          <w:sz w:val="20"/>
        </w:rPr>
      </w:pPr>
    </w:p>
    <w:p w:rsidR="008A3F61" w:rsidRDefault="008A3F61" w:rsidP="008A3F61">
      <w:pPr>
        <w:spacing w:line="360" w:lineRule="auto"/>
        <w:ind w:left="224" w:hanging="224"/>
        <w:rPr>
          <w:rFonts w:cs="Arial"/>
          <w:color w:val="222222"/>
          <w:sz w:val="20"/>
          <w:shd w:val="clear" w:color="auto" w:fill="FFFFFF"/>
        </w:rPr>
      </w:pPr>
      <w:r w:rsidRPr="004F6E01">
        <w:rPr>
          <w:rFonts w:cs="Arial"/>
          <w:color w:val="222222"/>
          <w:sz w:val="20"/>
          <w:shd w:val="clear" w:color="auto" w:fill="FFFFFF"/>
        </w:rPr>
        <w:t xml:space="preserve">Sem mais para o momento, </w:t>
      </w:r>
    </w:p>
    <w:p w:rsidR="008A3F61" w:rsidRPr="004F6E01" w:rsidRDefault="008A3F61" w:rsidP="008A3F61">
      <w:pPr>
        <w:spacing w:line="360" w:lineRule="auto"/>
        <w:ind w:left="224" w:hanging="224"/>
        <w:rPr>
          <w:rFonts w:cs="Arial"/>
          <w:color w:val="222222"/>
          <w:sz w:val="20"/>
        </w:rPr>
      </w:pPr>
    </w:p>
    <w:p w:rsidR="008A3F61" w:rsidRDefault="008A3F61" w:rsidP="008A3F61">
      <w:pPr>
        <w:spacing w:line="360" w:lineRule="auto"/>
        <w:rPr>
          <w:rFonts w:cs="Arial"/>
          <w:color w:val="222222"/>
          <w:sz w:val="20"/>
          <w:shd w:val="clear" w:color="auto" w:fill="FFFFFF"/>
        </w:rPr>
      </w:pPr>
    </w:p>
    <w:p w:rsidR="008A3F61" w:rsidRDefault="008A3F61" w:rsidP="008A3F61">
      <w:pPr>
        <w:spacing w:line="360" w:lineRule="auto"/>
        <w:ind w:left="224" w:hanging="224"/>
        <w:rPr>
          <w:rFonts w:cs="Arial"/>
          <w:color w:val="222222"/>
          <w:sz w:val="20"/>
          <w:shd w:val="clear" w:color="auto" w:fill="FFFFFF"/>
        </w:rPr>
      </w:pPr>
    </w:p>
    <w:p w:rsidR="008A3F61" w:rsidRDefault="008A3F61" w:rsidP="008A3F61">
      <w:pPr>
        <w:spacing w:line="360" w:lineRule="auto"/>
        <w:ind w:left="224" w:hanging="224"/>
        <w:rPr>
          <w:rFonts w:cs="Arial"/>
          <w:color w:val="222222"/>
          <w:sz w:val="20"/>
        </w:rPr>
      </w:pPr>
      <w:r>
        <w:rPr>
          <w:rFonts w:cs="Arial"/>
          <w:color w:val="222222"/>
          <w:sz w:val="20"/>
          <w:shd w:val="clear" w:color="auto" w:fill="FFFFFF"/>
        </w:rPr>
        <w:t>Nome do pesquisador responsável</w:t>
      </w:r>
    </w:p>
    <w:p w:rsidR="008A3F61" w:rsidRDefault="008A3F61" w:rsidP="008A3F61">
      <w:pPr>
        <w:spacing w:line="360" w:lineRule="auto"/>
        <w:rPr>
          <w:rFonts w:cs="Arial"/>
          <w:color w:val="222222"/>
          <w:sz w:val="20"/>
          <w:shd w:val="clear" w:color="auto" w:fill="FFFFFF"/>
        </w:rPr>
      </w:pPr>
    </w:p>
    <w:p w:rsidR="008A3F61" w:rsidRDefault="008A3F61" w:rsidP="008A3F61">
      <w:pPr>
        <w:spacing w:line="360" w:lineRule="auto"/>
        <w:ind w:left="224" w:hanging="224"/>
        <w:rPr>
          <w:rFonts w:cs="Arial"/>
          <w:color w:val="222222"/>
          <w:sz w:val="20"/>
          <w:shd w:val="clear" w:color="auto" w:fill="FFFFFF"/>
        </w:rPr>
      </w:pPr>
    </w:p>
    <w:p w:rsidR="008A3F61" w:rsidRDefault="008A3F61" w:rsidP="008A3F61">
      <w:pPr>
        <w:spacing w:line="360" w:lineRule="auto"/>
        <w:rPr>
          <w:rFonts w:cs="Arial"/>
          <w:color w:val="222222"/>
          <w:sz w:val="20"/>
        </w:rPr>
      </w:pPr>
    </w:p>
    <w:p w:rsidR="008A3F61" w:rsidRDefault="008A3F61" w:rsidP="008A3F61">
      <w:pPr>
        <w:spacing w:line="360" w:lineRule="auto"/>
        <w:rPr>
          <w:rFonts w:cs="Arial"/>
          <w:color w:val="222222"/>
          <w:sz w:val="20"/>
        </w:rPr>
      </w:pPr>
      <w:r w:rsidRPr="004F6E01">
        <w:rPr>
          <w:rFonts w:cs="Arial"/>
          <w:color w:val="222222"/>
          <w:sz w:val="20"/>
          <w:shd w:val="clear" w:color="auto" w:fill="FFFFFF"/>
        </w:rPr>
        <w:t xml:space="preserve">OBS: </w:t>
      </w:r>
      <w:r w:rsidRPr="004F6E01">
        <w:rPr>
          <w:rFonts w:cs="Arial"/>
          <w:color w:val="222222"/>
          <w:sz w:val="20"/>
        </w:rPr>
        <w:t xml:space="preserve">Quando </w:t>
      </w:r>
      <w:r>
        <w:rPr>
          <w:rFonts w:cs="Arial"/>
          <w:color w:val="222222"/>
          <w:sz w:val="20"/>
        </w:rPr>
        <w:t xml:space="preserve">houver modificação de </w:t>
      </w:r>
      <w:r w:rsidRPr="004F6E01">
        <w:rPr>
          <w:rFonts w:cs="Arial"/>
          <w:color w:val="222222"/>
          <w:sz w:val="20"/>
        </w:rPr>
        <w:t>arquivo</w:t>
      </w:r>
      <w:r>
        <w:rPr>
          <w:rFonts w:cs="Arial"/>
          <w:color w:val="222222"/>
          <w:sz w:val="20"/>
        </w:rPr>
        <w:t>s em função da resposta ao parecer</w:t>
      </w:r>
      <w:r w:rsidRPr="004F6E01">
        <w:rPr>
          <w:rFonts w:cs="Arial"/>
          <w:color w:val="222222"/>
          <w:sz w:val="20"/>
        </w:rPr>
        <w:t xml:space="preserve"> (p</w:t>
      </w:r>
      <w:r>
        <w:rPr>
          <w:rFonts w:cs="Arial"/>
          <w:color w:val="222222"/>
          <w:sz w:val="20"/>
        </w:rPr>
        <w:t>or exemplo:</w:t>
      </w:r>
      <w:r w:rsidRPr="004F6E01">
        <w:rPr>
          <w:rFonts w:cs="Arial"/>
          <w:color w:val="222222"/>
          <w:sz w:val="20"/>
        </w:rPr>
        <w:t xml:space="preserve"> TCLE</w:t>
      </w:r>
      <w:r>
        <w:rPr>
          <w:rFonts w:cs="Arial"/>
          <w:color w:val="222222"/>
          <w:sz w:val="20"/>
        </w:rPr>
        <w:t>, projetos,</w:t>
      </w:r>
      <w:r w:rsidRPr="004F6E01">
        <w:rPr>
          <w:rFonts w:cs="Arial"/>
          <w:color w:val="222222"/>
          <w:sz w:val="20"/>
        </w:rPr>
        <w:t xml:space="preserve"> declarações, etc</w:t>
      </w:r>
      <w:r>
        <w:rPr>
          <w:rFonts w:cs="Arial"/>
          <w:color w:val="222222"/>
          <w:sz w:val="20"/>
        </w:rPr>
        <w:t>.</w:t>
      </w:r>
      <w:r w:rsidRPr="004F6E01">
        <w:rPr>
          <w:rFonts w:cs="Arial"/>
          <w:color w:val="222222"/>
          <w:sz w:val="20"/>
        </w:rPr>
        <w:t xml:space="preserve">), </w:t>
      </w:r>
      <w:r>
        <w:rPr>
          <w:rFonts w:cs="Arial"/>
          <w:color w:val="222222"/>
          <w:sz w:val="20"/>
        </w:rPr>
        <w:t>estes arquivos devem ser inseridos na PB, em acréscimo à carta de resposta ao parecer, todos em PDF editável, preferencialmente em tamanho A4. Em caso de dúvida entrar em contato com o CEP pelo ramal 9191, pessoalmente ou por e-mail (</w:t>
      </w:r>
      <w:hyperlink r:id="rId7" w:history="1">
        <w:r w:rsidRPr="00BD420E">
          <w:rPr>
            <w:rStyle w:val="Hyperlink"/>
            <w:rFonts w:cs="Arial"/>
            <w:sz w:val="20"/>
          </w:rPr>
          <w:t>eticacomite@uricer.edu.br</w:t>
        </w:r>
      </w:hyperlink>
      <w:r>
        <w:rPr>
          <w:rFonts w:cs="Arial"/>
          <w:color w:val="222222"/>
          <w:sz w:val="20"/>
        </w:rPr>
        <w:t>).</w:t>
      </w:r>
    </w:p>
    <w:p w:rsidR="008A3F61" w:rsidRPr="00DA0899" w:rsidRDefault="008A3F61" w:rsidP="008A3F61"/>
    <w:p w:rsidR="002C10C5" w:rsidRDefault="002C10C5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2C10C5" w:rsidRDefault="002C10C5">
      <w:pPr>
        <w:jc w:val="center"/>
        <w:rPr>
          <w:rFonts w:cs="Arial"/>
          <w:b/>
          <w:szCs w:val="24"/>
        </w:rPr>
      </w:pPr>
    </w:p>
    <w:p w:rsidR="002C10C5" w:rsidRDefault="00D75F68" w:rsidP="008A3F61">
      <w:pPr>
        <w:jc w:val="center"/>
        <w:rPr>
          <w:rFonts w:eastAsia="Times New Roman" w:cs="Arial"/>
          <w:b/>
          <w:bCs/>
          <w:szCs w:val="24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4" behindDoc="1" locked="0" layoutInCell="1" allowOverlap="1">
            <wp:simplePos x="0" y="0"/>
            <wp:positionH relativeFrom="page">
              <wp:posOffset>740410</wp:posOffset>
            </wp:positionH>
            <wp:positionV relativeFrom="page">
              <wp:posOffset>370205</wp:posOffset>
            </wp:positionV>
            <wp:extent cx="6086475" cy="1235710"/>
            <wp:effectExtent l="0" t="0" r="0" b="0"/>
            <wp:wrapNone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szCs w:val="24"/>
          <w:lang w:eastAsia="pt-BR"/>
        </w:rPr>
        <w:tab/>
      </w:r>
    </w:p>
    <w:p w:rsidR="002C10C5" w:rsidRDefault="002C10C5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sectPr w:rsidR="002C10C5" w:rsidSect="00EA2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133" w:bottom="1701" w:left="1134" w:header="0" w:footer="709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40D" w:rsidRDefault="0013440D" w:rsidP="002C10C5">
      <w:pPr>
        <w:spacing w:line="240" w:lineRule="auto"/>
      </w:pPr>
      <w:r>
        <w:separator/>
      </w:r>
    </w:p>
  </w:endnote>
  <w:endnote w:type="continuationSeparator" w:id="0">
    <w:p w:rsidR="0013440D" w:rsidRDefault="0013440D" w:rsidP="002C1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02" w:rsidRDefault="00142E0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22" w:type="dxa"/>
      <w:tblLook w:val="04A0" w:firstRow="1" w:lastRow="0" w:firstColumn="1" w:lastColumn="0" w:noHBand="0" w:noVBand="1"/>
    </w:tblPr>
    <w:tblGrid>
      <w:gridCol w:w="7196"/>
      <w:gridCol w:w="2126"/>
    </w:tblGrid>
    <w:tr w:rsidR="002C10C5">
      <w:tc>
        <w:tcPr>
          <w:tcW w:w="71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C10C5" w:rsidRDefault="002C10C5">
          <w:pPr>
            <w:pStyle w:val="Cabealho1"/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C10C5" w:rsidRDefault="002C10C5">
          <w:pPr>
            <w:pStyle w:val="Cabealho1"/>
            <w:jc w:val="right"/>
          </w:pPr>
        </w:p>
      </w:tc>
    </w:tr>
  </w:tbl>
  <w:p w:rsidR="002C10C5" w:rsidRDefault="004458A4">
    <w:pPr>
      <w:pStyle w:val="Rodap1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2657475</wp:posOffset>
              </wp:positionH>
              <wp:positionV relativeFrom="paragraph">
                <wp:posOffset>7553325</wp:posOffset>
              </wp:positionV>
              <wp:extent cx="619125" cy="1181100"/>
              <wp:effectExtent l="9525" t="9525" r="9525" b="9525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10C5" w:rsidRDefault="00D75F68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RÚBRICA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209.25pt;margin-top:594.75pt;width:48.75pt;height:9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" strokeweight="0">
              <v:textbox style="layout-flow:vertical;mso-layout-flow-alt:bottom-to-top">
                <w:txbxContent>
                  <w:p w:rsidR="002C10C5" w:rsidRDefault="00D75F68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RÚBRICA DO PESQUISADOR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2657475</wp:posOffset>
              </wp:positionH>
              <wp:positionV relativeFrom="paragraph">
                <wp:posOffset>6143625</wp:posOffset>
              </wp:positionV>
              <wp:extent cx="619125" cy="1409700"/>
              <wp:effectExtent l="9525" t="9525" r="9525" b="952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10C5" w:rsidRDefault="00D75F68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RÚBRICA DO SUJEITO DE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209.25pt;margin-top:483.75pt;width:48.75pt;height:11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" strokeweight="0">
              <v:textbox style="layout-flow:vertical;mso-layout-flow-alt:bottom-to-top">
                <w:txbxContent>
                  <w:p w:rsidR="002C10C5" w:rsidRDefault="00D75F68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RÚBRICA DO SUJEITO DE PESQUISA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02" w:rsidRDefault="00142E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40D" w:rsidRDefault="0013440D" w:rsidP="002C10C5">
      <w:pPr>
        <w:spacing w:line="240" w:lineRule="auto"/>
      </w:pPr>
      <w:r>
        <w:separator/>
      </w:r>
    </w:p>
  </w:footnote>
  <w:footnote w:type="continuationSeparator" w:id="0">
    <w:p w:rsidR="0013440D" w:rsidRDefault="0013440D" w:rsidP="002C10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02" w:rsidRDefault="00142E0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02" w:rsidRDefault="00142E0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02" w:rsidRDefault="00142E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84D9C"/>
    <w:multiLevelType w:val="multilevel"/>
    <w:tmpl w:val="547CA1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0CE4FCB"/>
    <w:multiLevelType w:val="multilevel"/>
    <w:tmpl w:val="D3D89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E25DC"/>
    <w:multiLevelType w:val="hybridMultilevel"/>
    <w:tmpl w:val="471671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C5"/>
    <w:rsid w:val="0013440D"/>
    <w:rsid w:val="00142E02"/>
    <w:rsid w:val="00174357"/>
    <w:rsid w:val="00215F03"/>
    <w:rsid w:val="002C10C5"/>
    <w:rsid w:val="004458A4"/>
    <w:rsid w:val="00621B45"/>
    <w:rsid w:val="00763C72"/>
    <w:rsid w:val="007C6BA0"/>
    <w:rsid w:val="008A3F61"/>
    <w:rsid w:val="00A60F8A"/>
    <w:rsid w:val="00BE436B"/>
    <w:rsid w:val="00D75F68"/>
    <w:rsid w:val="00EA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1D127A-10CD-4FD4-B359-AE312EE2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3D7"/>
    <w:pPr>
      <w:spacing w:line="276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qFormat/>
    <w:rsid w:val="00A47A5D"/>
  </w:style>
  <w:style w:type="character" w:customStyle="1" w:styleId="LinkdaInternet">
    <w:name w:val="Link da Internet"/>
    <w:basedOn w:val="Fontepargpadro"/>
    <w:uiPriority w:val="99"/>
    <w:unhideWhenUsed/>
    <w:rsid w:val="00A47A5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E27C5E"/>
  </w:style>
  <w:style w:type="character" w:customStyle="1" w:styleId="RodapChar">
    <w:name w:val="Rodapé Char"/>
    <w:basedOn w:val="Fontepargpadro"/>
    <w:link w:val="Rodap1"/>
    <w:uiPriority w:val="99"/>
    <w:qFormat/>
    <w:rsid w:val="00E27C5E"/>
  </w:style>
  <w:style w:type="character" w:styleId="TextodoEspaoReservado">
    <w:name w:val="Placeholder Text"/>
    <w:basedOn w:val="Fontepargpadro"/>
    <w:uiPriority w:val="99"/>
    <w:semiHidden/>
    <w:qFormat/>
    <w:rsid w:val="00ED536A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22857"/>
    <w:rPr>
      <w:rFonts w:ascii="Segoe UI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14308C"/>
    <w:rPr>
      <w:rFonts w:ascii="Arial" w:eastAsia="Times New Roman" w:hAnsi="Arial" w:cs="Times New Roman"/>
      <w:sz w:val="24"/>
      <w:szCs w:val="20"/>
      <w:lang w:eastAsia="ar-SA"/>
    </w:rPr>
  </w:style>
  <w:style w:type="paragraph" w:styleId="Ttulo">
    <w:name w:val="Title"/>
    <w:basedOn w:val="Normal"/>
    <w:next w:val="Corpodetexto"/>
    <w:qFormat/>
    <w:rsid w:val="002C10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14308C"/>
    <w:pPr>
      <w:widowControl w:val="0"/>
      <w:suppressAutoHyphens/>
      <w:spacing w:line="360" w:lineRule="auto"/>
    </w:pPr>
    <w:rPr>
      <w:rFonts w:eastAsia="Times New Roman" w:cs="Times New Roman"/>
      <w:szCs w:val="20"/>
      <w:lang w:eastAsia="ar-SA"/>
    </w:rPr>
  </w:style>
  <w:style w:type="paragraph" w:styleId="Lista">
    <w:name w:val="List"/>
    <w:basedOn w:val="Corpodetexto"/>
    <w:rsid w:val="002C10C5"/>
    <w:rPr>
      <w:rFonts w:cs="Mangal"/>
    </w:rPr>
  </w:style>
  <w:style w:type="paragraph" w:customStyle="1" w:styleId="Legenda1">
    <w:name w:val="Legenda1"/>
    <w:basedOn w:val="Normal"/>
    <w:qFormat/>
    <w:rsid w:val="002C10C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2C10C5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A47A5D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Cabealho1">
    <w:name w:val="Cabeçalho1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4308C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2C10C5"/>
  </w:style>
  <w:style w:type="table" w:styleId="Tabelacomgrade">
    <w:name w:val="Table Grid"/>
    <w:basedOn w:val="Tabelanormal"/>
    <w:uiPriority w:val="59"/>
    <w:rsid w:val="00E27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1"/>
    <w:uiPriority w:val="99"/>
    <w:semiHidden/>
    <w:unhideWhenUsed/>
    <w:rsid w:val="008A3F6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8A3F61"/>
    <w:rPr>
      <w:rFonts w:ascii="Arial" w:hAnsi="Arial"/>
      <w:sz w:val="24"/>
    </w:rPr>
  </w:style>
  <w:style w:type="paragraph" w:styleId="Rodap">
    <w:name w:val="footer"/>
    <w:basedOn w:val="Normal"/>
    <w:link w:val="RodapChar1"/>
    <w:uiPriority w:val="99"/>
    <w:semiHidden/>
    <w:unhideWhenUsed/>
    <w:rsid w:val="008A3F6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8A3F61"/>
    <w:rPr>
      <w:rFonts w:ascii="Arial" w:hAnsi="Arial"/>
      <w:sz w:val="24"/>
    </w:rPr>
  </w:style>
  <w:style w:type="character" w:styleId="Hyperlink">
    <w:name w:val="Hyperlink"/>
    <w:rsid w:val="008A3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ticacomite@uricer.edu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Comunicacao</cp:lastModifiedBy>
  <cp:revision>2</cp:revision>
  <cp:lastPrinted>2015-07-30T11:58:00Z</cp:lastPrinted>
  <dcterms:created xsi:type="dcterms:W3CDTF">2019-09-11T20:50:00Z</dcterms:created>
  <dcterms:modified xsi:type="dcterms:W3CDTF">2019-09-11T20:50:00Z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